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77" w:rsidRDefault="00DF0477" w:rsidP="00DF0477">
      <w:pPr>
        <w:pStyle w:val="1"/>
        <w:widowControl/>
        <w:shd w:val="clear" w:color="auto" w:fill="FFFFFF"/>
        <w:spacing w:before="0" w:afterLines="100" w:line="19" w:lineRule="atLeast"/>
        <w:jc w:val="left"/>
        <w:rPr>
          <w:rFonts w:eastAsia="仿宋_GB2312" w:hint="eastAsia"/>
          <w:b w:val="0"/>
          <w:color w:val="000000"/>
          <w:sz w:val="32"/>
          <w:szCs w:val="32"/>
          <w:shd w:val="clear" w:color="auto" w:fill="FFFFFF"/>
        </w:rPr>
      </w:pPr>
      <w:r w:rsidRPr="001F5A4B">
        <w:rPr>
          <w:rFonts w:eastAsia="仿宋_GB2312"/>
          <w:b w:val="0"/>
          <w:color w:val="000000"/>
          <w:sz w:val="32"/>
          <w:szCs w:val="32"/>
          <w:shd w:val="clear" w:color="auto" w:fill="FFFFFF"/>
        </w:rPr>
        <w:t>附件</w:t>
      </w:r>
    </w:p>
    <w:p w:rsidR="00DF0477" w:rsidRDefault="00DF0477" w:rsidP="00DF0477">
      <w:pPr>
        <w:pStyle w:val="1"/>
        <w:widowControl/>
        <w:shd w:val="clear" w:color="auto" w:fill="FFFFFF"/>
        <w:spacing w:before="0" w:after="0" w:line="19" w:lineRule="atLeast"/>
        <w:jc w:val="center"/>
        <w:rPr>
          <w:rFonts w:eastAsia="方正小标宋简体" w:hAnsi="方正小标宋简体" w:hint="eastAsia"/>
          <w:b w:val="0"/>
          <w:bCs w:val="0"/>
          <w:color w:val="333333"/>
          <w:shd w:val="clear" w:color="auto" w:fill="FFFFFF"/>
        </w:rPr>
      </w:pPr>
      <w:r w:rsidRPr="001F5A4B">
        <w:rPr>
          <w:rFonts w:eastAsia="方正小标宋简体" w:hAnsi="方正小标宋简体"/>
          <w:b w:val="0"/>
          <w:bCs w:val="0"/>
          <w:color w:val="333333"/>
          <w:shd w:val="clear" w:color="auto" w:fill="FFFFFF"/>
        </w:rPr>
        <w:t>关于开展</w:t>
      </w:r>
      <w:r w:rsidRPr="001F5A4B">
        <w:rPr>
          <w:rFonts w:eastAsia="方正小标宋简体"/>
          <w:b w:val="0"/>
          <w:bCs w:val="0"/>
          <w:color w:val="333333"/>
          <w:shd w:val="clear" w:color="auto" w:fill="FFFFFF"/>
        </w:rPr>
        <w:t>2021</w:t>
      </w:r>
      <w:r w:rsidRPr="001F5A4B">
        <w:rPr>
          <w:rFonts w:eastAsia="方正小标宋简体" w:hAnsi="方正小标宋简体"/>
          <w:b w:val="0"/>
          <w:bCs w:val="0"/>
          <w:color w:val="333333"/>
          <w:shd w:val="clear" w:color="auto" w:fill="FFFFFF"/>
        </w:rPr>
        <w:t>年度</w:t>
      </w:r>
      <w:proofErr w:type="gramStart"/>
      <w:r w:rsidRPr="001F5A4B">
        <w:rPr>
          <w:rFonts w:eastAsia="方正小标宋简体" w:hAnsi="方正小标宋简体"/>
          <w:b w:val="0"/>
          <w:bCs w:val="0"/>
          <w:color w:val="333333"/>
          <w:shd w:val="clear" w:color="auto" w:fill="FFFFFF"/>
        </w:rPr>
        <w:t>省支持</w:t>
      </w:r>
      <w:proofErr w:type="gramEnd"/>
      <w:r w:rsidRPr="001F5A4B">
        <w:rPr>
          <w:rFonts w:eastAsia="方正小标宋简体" w:hAnsi="方正小标宋简体"/>
          <w:b w:val="0"/>
          <w:bCs w:val="0"/>
          <w:color w:val="333333"/>
          <w:shd w:val="clear" w:color="auto" w:fill="FFFFFF"/>
        </w:rPr>
        <w:t>科技创新有关</w:t>
      </w:r>
    </w:p>
    <w:p w:rsidR="00DF0477" w:rsidRPr="00DF0477" w:rsidRDefault="00DF0477" w:rsidP="00DF0477">
      <w:pPr>
        <w:pStyle w:val="1"/>
        <w:widowControl/>
        <w:shd w:val="clear" w:color="auto" w:fill="FFFFFF"/>
        <w:spacing w:before="0" w:after="0" w:line="19" w:lineRule="atLeast"/>
        <w:jc w:val="center"/>
        <w:rPr>
          <w:rFonts w:eastAsia="方正小标宋简体" w:hAnsi="方正小标宋简体"/>
          <w:b w:val="0"/>
          <w:bCs w:val="0"/>
          <w:color w:val="333333"/>
          <w:shd w:val="clear" w:color="auto" w:fill="FFFFFF"/>
        </w:rPr>
      </w:pPr>
      <w:r w:rsidRPr="001F5A4B">
        <w:rPr>
          <w:rFonts w:eastAsia="方正小标宋简体" w:hAnsi="方正小标宋简体"/>
          <w:b w:val="0"/>
          <w:bCs w:val="0"/>
          <w:color w:val="333333"/>
          <w:shd w:val="clear" w:color="auto" w:fill="FFFFFF"/>
        </w:rPr>
        <w:t>政策申报工作的通知</w:t>
      </w:r>
    </w:p>
    <w:p w:rsidR="00DF0477" w:rsidRPr="00E713CF" w:rsidRDefault="00DF0477" w:rsidP="00DF0477">
      <w:pPr>
        <w:pStyle w:val="2"/>
        <w:widowControl/>
        <w:shd w:val="clear" w:color="auto" w:fill="FFFFFF"/>
        <w:spacing w:line="18" w:lineRule="atLeast"/>
        <w:jc w:val="center"/>
        <w:rPr>
          <w:rFonts w:ascii="Times New Roman" w:eastAsia="仿宋_GB2312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E713CF">
        <w:rPr>
          <w:rFonts w:ascii="Times New Roman" w:eastAsia="仿宋_GB2312" w:hAnsi="Times New Roman"/>
          <w:b w:val="0"/>
          <w:bCs w:val="0"/>
          <w:color w:val="333333"/>
          <w:sz w:val="28"/>
          <w:szCs w:val="28"/>
          <w:shd w:val="clear" w:color="auto" w:fill="FFFFFF"/>
        </w:rPr>
        <w:t>皖科资秘</w:t>
      </w:r>
      <w:proofErr w:type="gramEnd"/>
      <w:r w:rsidRPr="00E713CF">
        <w:rPr>
          <w:rFonts w:ascii="Times New Roman" w:eastAsia="仿宋_GB2312" w:hAnsi="Times New Roman"/>
          <w:b w:val="0"/>
          <w:bCs w:val="0"/>
          <w:color w:val="333333"/>
          <w:sz w:val="28"/>
          <w:szCs w:val="28"/>
          <w:shd w:val="clear" w:color="auto" w:fill="FFFFFF"/>
        </w:rPr>
        <w:t>〔</w:t>
      </w:r>
      <w:r w:rsidRPr="00E713CF">
        <w:rPr>
          <w:rFonts w:ascii="Times New Roman" w:eastAsia="仿宋_GB2312" w:hAnsi="Times New Roman"/>
          <w:b w:val="0"/>
          <w:bCs w:val="0"/>
          <w:color w:val="333333"/>
          <w:sz w:val="28"/>
          <w:szCs w:val="28"/>
          <w:shd w:val="clear" w:color="auto" w:fill="FFFFFF"/>
        </w:rPr>
        <w:t>2021</w:t>
      </w:r>
      <w:r w:rsidRPr="00E713CF">
        <w:rPr>
          <w:rFonts w:ascii="Times New Roman" w:eastAsia="仿宋_GB2312" w:hAnsi="Times New Roman"/>
          <w:b w:val="0"/>
          <w:bCs w:val="0"/>
          <w:color w:val="333333"/>
          <w:sz w:val="28"/>
          <w:szCs w:val="28"/>
          <w:shd w:val="clear" w:color="auto" w:fill="FFFFFF"/>
        </w:rPr>
        <w:t>〕</w:t>
      </w:r>
      <w:r w:rsidRPr="00E713CF">
        <w:rPr>
          <w:rFonts w:ascii="Times New Roman" w:eastAsia="仿宋_GB2312" w:hAnsi="Times New Roman"/>
          <w:b w:val="0"/>
          <w:bCs w:val="0"/>
          <w:color w:val="333333"/>
          <w:sz w:val="28"/>
          <w:szCs w:val="28"/>
          <w:shd w:val="clear" w:color="auto" w:fill="FFFFFF"/>
        </w:rPr>
        <w:t>317</w:t>
      </w:r>
      <w:r w:rsidRPr="00E713CF">
        <w:rPr>
          <w:rFonts w:ascii="Times New Roman" w:eastAsia="仿宋_GB2312" w:hAnsi="Times New Roman"/>
          <w:b w:val="0"/>
          <w:bCs w:val="0"/>
          <w:color w:val="333333"/>
          <w:sz w:val="28"/>
          <w:szCs w:val="28"/>
          <w:shd w:val="clear" w:color="auto" w:fill="FFFFFF"/>
        </w:rPr>
        <w:t>号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各市科技局，各有关单位：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为深入实施创新驱动发展战略，推进创新型省份建设，依据《支持科技创新若干政策》（皖政〔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2017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〕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52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号）、《支持与国内外重点科研院所高校合作的若干政策》（皖政〔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2018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〕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50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号）、《支持科技型初创企业发展若干政策》（皖政办〔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2019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〕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18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号）、《关于引导全社会加大研发投入的意见》（皖小康〔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2020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〕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号）等规定，现就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2021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年度省科技厅负责的支持科技创新有关政策兑现申报工作通知如下：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黑体" w:hAnsi="黑体" w:cs="Times New Roman"/>
          <w:color w:val="000000"/>
          <w:sz w:val="32"/>
          <w:szCs w:val="32"/>
          <w:shd w:val="clear" w:color="auto" w:fill="FFFFFF"/>
        </w:rPr>
        <w:t>一、申报政策类别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1. 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支持各市引导企业加大研发投入补助（责任处室：规划处）；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2. 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承担国家重大科技项目奖励（责任处室：</w:t>
      </w:r>
      <w:proofErr w:type="gramStart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资管处</w:t>
      </w:r>
      <w:proofErr w:type="gramEnd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）；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3. 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科技成果转移转化补助（责任处室：成果区域处）；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4. 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高新技术企业培育奖励（责任处室：高新处）；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5. 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国家高新技术产业基地奖励（责任处室：高新处）；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6. 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科技保险补助（责任处室：</w:t>
      </w:r>
      <w:proofErr w:type="gramStart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资管处</w:t>
      </w:r>
      <w:proofErr w:type="gramEnd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）；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7. 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国家级、省级科技企业孵化器和</w:t>
      </w:r>
      <w:proofErr w:type="gramStart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众创</w:t>
      </w:r>
      <w:proofErr w:type="gramEnd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空间绩效补助（责任处室：成果区域处）；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8. 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农业种质资源库（</w:t>
      </w:r>
      <w:proofErr w:type="gramStart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圃</w:t>
      </w:r>
      <w:proofErr w:type="gramEnd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）绩效奖励（责任处室：农村处）；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9. 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动植物新品种绩效奖励（责任处室：农村处）；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10. 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国家农业科技园区绩效奖励（责任处室：农村处）；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11. 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农（林）业综合实验站和农技推广示范基地绩效奖励（责任处室：农村处）；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12. 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推进大型科学仪器设备共享共用补助（责任处室：基础奖励处）；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13. 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支持与国内外重点科研院所高校合作（责任处室：规划处）。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其中省级以上科技企业孵化器和</w:t>
      </w:r>
      <w:proofErr w:type="gramStart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众创</w:t>
      </w:r>
      <w:proofErr w:type="gramEnd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空间绩效补助政策分别</w:t>
      </w:r>
      <w:proofErr w:type="gramStart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由成果</w:t>
      </w:r>
      <w:proofErr w:type="gramEnd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区域处另行组织申报，不纳入本通知统一启动申报工作。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黑体" w:hAnsi="黑体" w:cs="Times New Roman"/>
          <w:color w:val="000000"/>
          <w:sz w:val="32"/>
          <w:szCs w:val="32"/>
          <w:shd w:val="clear" w:color="auto" w:fill="FFFFFF"/>
        </w:rPr>
        <w:t>二、申报程序及要求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1. 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项目申报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各申报单位登陆安徽省科技厅门户网站，点击进入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安徽省科技创新云服务平台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”-“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科技管理信息系统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，从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创新型省份建设专项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proofErr w:type="gramStart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栏进入</w:t>
      </w:r>
      <w:proofErr w:type="gramEnd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申报，按申报要求及时间节点在线填报申报材料。网上申报系统开放时间：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2021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8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月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21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日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8:00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，关闭时间：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2021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9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月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12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日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17:30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。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2. 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审核推荐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（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）各市科技局和有关归口管理单位对照申报条件和要求，对申报单位填报信息的真实性、合</w:t>
      </w:r>
      <w:proofErr w:type="gramStart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规</w:t>
      </w:r>
      <w:proofErr w:type="gramEnd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性进行审核把关，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lastRenderedPageBreak/>
        <w:t>并于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2021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9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月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17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日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17:30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前完成网上审核推荐工作，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9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月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22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日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16:30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前将推荐文件和汇总表报送至安徽省行政务服务中心省科技厅窗口（合肥市马鞍山路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509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号，受理时间：上午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9:00-12:00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，下午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13:30-16:30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），逾期不予受理。其中中央驻</w:t>
      </w:r>
      <w:proofErr w:type="gramStart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皖单位</w:t>
      </w:r>
      <w:proofErr w:type="gramEnd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以及省属及以上高校、科研机构申报政策项目由本单位直接审核推荐，其他单位申报政策项目由所在市科技局负责审核推荐。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（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）推动科研诚信审查关口前移，归口管理单位应主动组织申报单位开展信用自查，申报单位和法人代表、项目主持人信用自查存在问题的不得推荐。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（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）为减轻申报单位负担，本年度政策兑现可不再报送纸质材料（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大型科学仪器共享共用补助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除外），申报单位扫描上传的附件材料一定要清晰可辨，如因上</w:t>
      </w:r>
      <w:proofErr w:type="gramStart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传材料</w:t>
      </w:r>
      <w:proofErr w:type="gramEnd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不清晰影响政策兑现的责任自负。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（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）需市（县）先行补助的项目，以财政资金到账单或市（县）下达的补助项目文件（明示补助具体额度）为准。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黑体" w:hAnsi="黑体" w:cs="Times New Roman"/>
          <w:color w:val="000000"/>
          <w:sz w:val="32"/>
          <w:szCs w:val="32"/>
          <w:shd w:val="clear" w:color="auto" w:fill="FFFFFF"/>
        </w:rPr>
        <w:t>三、联系及监督电话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省政务中心科技厅窗口：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0551-62999803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省科技网络中心技术支持：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0551-62654951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省科技厅资源配置与管理处：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0551-64691013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省科技</w:t>
      </w:r>
      <w:proofErr w:type="gramStart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厅科技</w:t>
      </w:r>
      <w:proofErr w:type="gramEnd"/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监督与诚信建设处：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0551-62651782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省科技厅机关纪委：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0551-62659375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各项政策补助咨询联系电话具体见附件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。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特此通知。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713CF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附件：</w:t>
      </w:r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gtFrame="http://kjt.ah.gov.cn/kjzx/tzgg/_blank" w:history="1">
        <w:r w:rsidRPr="00E713CF">
          <w:rPr>
            <w:rStyle w:val="a4"/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1.</w:t>
        </w:r>
        <w:r>
          <w:rPr>
            <w:rStyle w:val="a4"/>
            <w:rFonts w:ascii="Times New Roman" w:eastAsia="仿宋_GB2312" w:hAnsi="Times New Roman" w:cs="Times New Roman" w:hint="eastAsia"/>
            <w:color w:val="000000"/>
            <w:sz w:val="32"/>
            <w:szCs w:val="32"/>
            <w:shd w:val="clear" w:color="auto" w:fill="FFFFFF"/>
          </w:rPr>
          <w:t xml:space="preserve"> </w:t>
        </w:r>
        <w:r w:rsidRPr="00E713CF">
          <w:rPr>
            <w:rStyle w:val="a4"/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2021</w:t>
        </w:r>
        <w:r w:rsidRPr="00E713CF">
          <w:rPr>
            <w:rStyle w:val="a4"/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年度</w:t>
        </w:r>
        <w:proofErr w:type="gramStart"/>
        <w:r w:rsidRPr="00E713CF">
          <w:rPr>
            <w:rStyle w:val="a4"/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省支持</w:t>
        </w:r>
        <w:proofErr w:type="gramEnd"/>
        <w:r w:rsidRPr="00E713CF">
          <w:rPr>
            <w:rStyle w:val="a4"/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科技创新有关政策项目申报须知</w:t>
        </w:r>
        <w:r w:rsidRPr="00E713CF">
          <w:rPr>
            <w:rStyle w:val="a4"/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.</w:t>
        </w:r>
        <w:proofErr w:type="gramStart"/>
        <w:r w:rsidRPr="00E713CF">
          <w:rPr>
            <w:rStyle w:val="a4"/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docx</w:t>
        </w:r>
        <w:proofErr w:type="gramEnd"/>
      </w:hyperlink>
    </w:p>
    <w:p w:rsidR="00DF0477" w:rsidRPr="00E713CF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gtFrame="http://kjt.ah.gov.cn/kjzx/tzgg/_blank" w:history="1">
        <w:r w:rsidRPr="00E713CF">
          <w:rPr>
            <w:rStyle w:val="a4"/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2. 2021</w:t>
        </w:r>
        <w:r w:rsidRPr="00E713CF">
          <w:rPr>
            <w:rStyle w:val="a4"/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年度</w:t>
        </w:r>
        <w:proofErr w:type="gramStart"/>
        <w:r w:rsidRPr="00E713CF">
          <w:rPr>
            <w:rStyle w:val="a4"/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省支持</w:t>
        </w:r>
        <w:proofErr w:type="gramEnd"/>
        <w:r w:rsidRPr="00E713CF">
          <w:rPr>
            <w:rStyle w:val="a4"/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科技创新有关政策项目申报汇总表（按市）</w:t>
        </w:r>
        <w:r w:rsidRPr="00E713CF">
          <w:rPr>
            <w:rStyle w:val="a4"/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.</w:t>
        </w:r>
        <w:proofErr w:type="gramStart"/>
        <w:r w:rsidRPr="00E713CF">
          <w:rPr>
            <w:rStyle w:val="a4"/>
            <w:rFonts w:ascii="Times New Roman" w:eastAsia="仿宋_GB2312" w:hAnsi="Times New Roman" w:cs="Times New Roman"/>
            <w:color w:val="000000"/>
            <w:sz w:val="32"/>
            <w:szCs w:val="32"/>
            <w:shd w:val="clear" w:color="auto" w:fill="FFFFFF"/>
          </w:rPr>
          <w:t>docx</w:t>
        </w:r>
        <w:proofErr w:type="gramEnd"/>
      </w:hyperlink>
    </w:p>
    <w:p w:rsidR="00DF0477" w:rsidRPr="007B3531" w:rsidRDefault="00DF0477" w:rsidP="00DF0477">
      <w:pPr>
        <w:pStyle w:val="a3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Times New Roman" w:eastAsia="仿宋" w:hAnsi="Times New Roman" w:cs="Times New Roman" w:hint="eastAsia"/>
          <w:color w:val="000000"/>
          <w:sz w:val="32"/>
          <w:szCs w:val="32"/>
          <w:shd w:val="clear" w:color="auto" w:fill="FFFFFF"/>
        </w:rPr>
      </w:pPr>
    </w:p>
    <w:p w:rsidR="00DF0477" w:rsidRPr="007B3531" w:rsidRDefault="00DF0477" w:rsidP="00DF0477">
      <w:pPr>
        <w:pStyle w:val="a3"/>
        <w:shd w:val="clear" w:color="auto" w:fill="FFFFFF"/>
        <w:tabs>
          <w:tab w:val="left" w:pos="7665"/>
        </w:tabs>
        <w:spacing w:beforeAutospacing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</w:pPr>
    </w:p>
    <w:p w:rsidR="00DF0477" w:rsidRPr="007B3531" w:rsidRDefault="00DF0477" w:rsidP="00DF0477">
      <w:pPr>
        <w:pStyle w:val="a3"/>
        <w:shd w:val="clear" w:color="auto" w:fill="FFFFFF"/>
        <w:spacing w:beforeAutospacing="0" w:afterAutospacing="0" w:line="580" w:lineRule="exact"/>
        <w:ind w:right="640" w:firstLineChars="1509" w:firstLine="4829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7B3531">
        <w:rPr>
          <w:rFonts w:ascii="Times New Roman" w:eastAsia="仿宋" w:hAnsi="仿宋" w:cs="Times New Roman"/>
          <w:color w:val="000000"/>
          <w:sz w:val="32"/>
          <w:szCs w:val="32"/>
          <w:shd w:val="clear" w:color="auto" w:fill="FFFFFF"/>
        </w:rPr>
        <w:t>安徽省科学技术厅</w:t>
      </w:r>
    </w:p>
    <w:p w:rsidR="00DF0477" w:rsidRPr="007B3531" w:rsidRDefault="00DF0477" w:rsidP="00DF0477">
      <w:pPr>
        <w:pStyle w:val="a3"/>
        <w:shd w:val="clear" w:color="auto" w:fill="FFFFFF"/>
        <w:spacing w:beforeAutospacing="0" w:afterAutospacing="0" w:line="580" w:lineRule="exact"/>
        <w:ind w:right="640" w:firstLineChars="1509" w:firstLine="4829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7B353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2021</w:t>
      </w:r>
      <w:r w:rsidRPr="007B3531">
        <w:rPr>
          <w:rFonts w:ascii="Times New Roman" w:eastAsia="仿宋" w:hAnsi="仿宋" w:cs="Times New Roman"/>
          <w:color w:val="000000"/>
          <w:sz w:val="32"/>
          <w:szCs w:val="32"/>
          <w:shd w:val="clear" w:color="auto" w:fill="FFFFFF"/>
        </w:rPr>
        <w:t>年</w:t>
      </w:r>
      <w:r w:rsidRPr="007B353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8</w:t>
      </w:r>
      <w:r w:rsidRPr="007B3531">
        <w:rPr>
          <w:rFonts w:ascii="Times New Roman" w:eastAsia="仿宋" w:hAnsi="仿宋" w:cs="Times New Roman"/>
          <w:color w:val="000000"/>
          <w:sz w:val="32"/>
          <w:szCs w:val="32"/>
          <w:shd w:val="clear" w:color="auto" w:fill="FFFFFF"/>
        </w:rPr>
        <w:t>月</w:t>
      </w:r>
      <w:r w:rsidRPr="007B3531">
        <w:rPr>
          <w:rFonts w:ascii="Times New Roman" w:eastAsia="仿宋" w:hAnsi="Times New Roman" w:cs="Times New Roman"/>
          <w:color w:val="000000"/>
          <w:sz w:val="32"/>
          <w:szCs w:val="32"/>
          <w:shd w:val="clear" w:color="auto" w:fill="FFFFFF"/>
        </w:rPr>
        <w:t>20</w:t>
      </w:r>
      <w:r w:rsidRPr="007B3531">
        <w:rPr>
          <w:rFonts w:ascii="Times New Roman" w:eastAsia="仿宋" w:hAnsi="仿宋" w:cs="Times New Roman"/>
          <w:color w:val="000000"/>
          <w:sz w:val="32"/>
          <w:szCs w:val="32"/>
          <w:shd w:val="clear" w:color="auto" w:fill="FFFFFF"/>
        </w:rPr>
        <w:t>日</w:t>
      </w:r>
    </w:p>
    <w:p w:rsidR="00DF0477" w:rsidRPr="007B3531" w:rsidRDefault="00DF0477" w:rsidP="00DF0477">
      <w:pPr>
        <w:pStyle w:val="4"/>
        <w:spacing w:before="0" w:after="0" w:line="580" w:lineRule="exact"/>
        <w:ind w:firstLineChars="200" w:firstLine="562"/>
        <w:rPr>
          <w:rFonts w:ascii="Times New Roman" w:hAnsi="Times New Roman"/>
          <w:color w:val="000000"/>
        </w:rPr>
      </w:pPr>
    </w:p>
    <w:p w:rsidR="00991695" w:rsidRPr="00DF0477" w:rsidRDefault="00DF0477"/>
    <w:sectPr w:rsidR="00991695" w:rsidRPr="00DF0477" w:rsidSect="00423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477"/>
    <w:rsid w:val="00423E6B"/>
    <w:rsid w:val="00D54962"/>
    <w:rsid w:val="00DF0477"/>
    <w:rsid w:val="00F0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6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F047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F0477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DF0477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F047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F0477"/>
    <w:rPr>
      <w:rFonts w:ascii="Cambria" w:eastAsia="宋体" w:hAnsi="Cambria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semiHidden/>
    <w:rsid w:val="00DF0477"/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Normal (Web)"/>
    <w:basedOn w:val="a"/>
    <w:uiPriority w:val="99"/>
    <w:qFormat/>
    <w:rsid w:val="00DF0477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qFormat/>
    <w:rsid w:val="00DF0477"/>
    <w:rPr>
      <w:color w:val="333333"/>
      <w:u w:val="none"/>
    </w:rPr>
  </w:style>
  <w:style w:type="paragraph" w:styleId="a5">
    <w:name w:val="Balloon Text"/>
    <w:basedOn w:val="a"/>
    <w:link w:val="Char"/>
    <w:uiPriority w:val="99"/>
    <w:semiHidden/>
    <w:unhideWhenUsed/>
    <w:rsid w:val="00DF047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04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jt.ah.gov.cn/group5/M00/02/AF/wKg8v2EfaYaAKaBIAABPWgpyM1Q57.docx" TargetMode="External"/><Relationship Id="rId5" Type="http://schemas.openxmlformats.org/officeDocument/2006/relationships/hyperlink" Target="http://kjt.ah.gov.cn/group5/M00/02/AF/wKg8v2Efu1aAR4oxAABxVT0nI8c82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1562</Characters>
  <Application>Microsoft Office Word</Application>
  <DocSecurity>0</DocSecurity>
  <Lines>13</Lines>
  <Paragraphs>3</Paragraphs>
  <ScaleCrop>false</ScaleCrop>
  <Company>Sky123.Org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陈群</dc:creator>
  <cp:lastModifiedBy>陈群</cp:lastModifiedBy>
  <cp:revision>1</cp:revision>
  <dcterms:created xsi:type="dcterms:W3CDTF">2021-08-25T03:12:00Z</dcterms:created>
  <dcterms:modified xsi:type="dcterms:W3CDTF">2021-08-25T03:14:00Z</dcterms:modified>
</cp:coreProperties>
</file>